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999F7" w14:textId="6751068F" w:rsidR="00607CAB" w:rsidRPr="006C224D" w:rsidRDefault="00607CAB" w:rsidP="00A3637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5</w:t>
      </w:r>
      <w:r w:rsidRPr="006C224D">
        <w:rPr>
          <w:sz w:val="24"/>
          <w:szCs w:val="24"/>
          <w:lang w:val="sv-SE" w:eastAsia="ja-JP"/>
        </w:rPr>
        <w:tab/>
      </w:r>
      <w:r>
        <w:rPr>
          <w:sz w:val="24"/>
          <w:szCs w:val="24"/>
          <w:lang w:val="sv-SE" w:eastAsia="ja-JP"/>
        </w:rPr>
        <w:t>S2</w:t>
      </w:r>
      <w:r w:rsidRPr="006C224D">
        <w:rPr>
          <w:sz w:val="24"/>
          <w:szCs w:val="24"/>
          <w:lang w:val="sv-SE" w:eastAsia="ja-JP"/>
        </w:rPr>
        <w:t>-240</w:t>
      </w:r>
      <w:r w:rsidR="00A75A93">
        <w:rPr>
          <w:sz w:val="24"/>
          <w:szCs w:val="24"/>
          <w:lang w:val="sv-SE" w:eastAsia="ja-JP"/>
        </w:rPr>
        <w:t>9663</w:t>
      </w:r>
    </w:p>
    <w:p w14:paraId="51648946" w14:textId="77777777" w:rsidR="00607CAB" w:rsidRPr="007861B8" w:rsidRDefault="00607CAB" w:rsidP="00607CAB">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sz w:val="24"/>
        </w:rPr>
        <w:t>14 - 18 October, 2024, Hyderabad, India</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40xxxx</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B65030" w:rsidP="00E13F3D">
            <w:pPr>
              <w:pStyle w:val="CRCoverPage"/>
              <w:spacing w:after="0"/>
              <w:jc w:val="right"/>
              <w:rPr>
                <w:b/>
                <w:noProof/>
                <w:sz w:val="28"/>
              </w:rPr>
            </w:pPr>
            <w:fldSimple w:instr=" DOCPROPERTY  Spec#  \* MERGEFORMAT ">
              <w:r w:rsidR="00F40105">
                <w:rPr>
                  <w:b/>
                  <w:noProof/>
                  <w:sz w:val="28"/>
                </w:rPr>
                <w:t xml:space="preserve"> 23.</w:t>
              </w:r>
              <w:r w:rsidR="0051569C">
                <w:rPr>
                  <w:b/>
                  <w:noProof/>
                  <w:sz w:val="28"/>
                </w:rPr>
                <w:t>50</w:t>
              </w:r>
              <w:r w:rsidR="00F46595">
                <w:rPr>
                  <w:b/>
                  <w:noProof/>
                  <w:sz w:val="28"/>
                </w:rPr>
                <w:t>2</w:t>
              </w:r>
            </w:fldSimple>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A25DC92" w:rsidR="001E41F3" w:rsidRPr="0053729A" w:rsidRDefault="00A75A93" w:rsidP="00547111">
            <w:pPr>
              <w:pStyle w:val="CRCoverPage"/>
              <w:spacing w:after="0"/>
              <w:rPr>
                <w:noProof/>
              </w:rPr>
            </w:pPr>
            <w:r>
              <w:rPr>
                <w:b/>
                <w:noProof/>
                <w:sz w:val="28"/>
              </w:rPr>
              <w:t>5006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9B5810" w:rsidR="001E41F3" w:rsidRPr="00410371" w:rsidRDefault="00846D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29B6F0" w:rsidR="001E41F3" w:rsidRPr="00410371" w:rsidRDefault="00B65030">
            <w:pPr>
              <w:pStyle w:val="CRCoverPage"/>
              <w:spacing w:after="0"/>
              <w:jc w:val="center"/>
              <w:rPr>
                <w:noProof/>
                <w:sz w:val="28"/>
              </w:rPr>
            </w:pPr>
            <w:fldSimple w:instr=" DOCPROPERTY  Version  \* MERGEFORMAT ">
              <w:r w:rsidR="00F73060">
                <w:rPr>
                  <w:b/>
                  <w:noProof/>
                  <w:sz w:val="28"/>
                </w:rPr>
                <w:t>18.7</w:t>
              </w:r>
              <w:r w:rsidR="00F40105">
                <w:rPr>
                  <w:b/>
                  <w:noProof/>
                  <w:sz w:val="28"/>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F73DE" w:rsidR="001E41F3" w:rsidRDefault="003F4F1C">
            <w:pPr>
              <w:pStyle w:val="CRCoverPage"/>
              <w:spacing w:after="0"/>
              <w:ind w:left="100"/>
              <w:rPr>
                <w:noProof/>
              </w:rPr>
            </w:pPr>
            <w:r>
              <w:rPr>
                <w:noProof/>
                <w:lang w:eastAsia="zh-CN"/>
              </w:rPr>
              <w:t>Subscription of UPF event via I-SMF</w:t>
            </w:r>
            <w:r w:rsidR="00846D19">
              <w:rPr>
                <w:noProof/>
                <w:lang w:eastAsia="zh-CN"/>
              </w:rPr>
              <w:t xml:space="preserve"> </w:t>
            </w:r>
            <w:r w:rsidR="00846D19">
              <w:rPr>
                <w:rFonts w:hint="eastAsia"/>
                <w:noProof/>
                <w:lang w:eastAsia="zh-CN"/>
              </w:rPr>
              <w:t>for</w:t>
            </w:r>
            <w:r w:rsidR="00846D19">
              <w:rPr>
                <w:noProof/>
                <w:lang w:eastAsia="zh-CN"/>
              </w:rPr>
              <w:t xml:space="preserve"> any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B65030"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3CB1F" w:rsidR="001E41F3" w:rsidRDefault="00846D19">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7BCE25" w:rsidR="001E41F3" w:rsidRDefault="00B65030">
            <w:pPr>
              <w:pStyle w:val="CRCoverPage"/>
              <w:spacing w:after="0"/>
              <w:ind w:left="100"/>
              <w:rPr>
                <w:noProof/>
              </w:rPr>
            </w:pPr>
            <w:fldSimple w:instr=" DOCPROPERTY  ResDate  \* MERGEFORMAT ">
              <w:r w:rsidR="004D6E4D">
                <w:rPr>
                  <w:noProof/>
                </w:rPr>
                <w:t>202</w:t>
              </w:r>
              <w:r w:rsidR="008B0BF5">
                <w:rPr>
                  <w:noProof/>
                </w:rPr>
                <w:t>4</w:t>
              </w:r>
              <w:r w:rsidR="004D6E4D">
                <w:rPr>
                  <w:noProof/>
                </w:rPr>
                <w:t>-</w:t>
              </w:r>
              <w:r w:rsidR="008B0BF5">
                <w:rPr>
                  <w:noProof/>
                </w:rPr>
                <w:t>0</w:t>
              </w:r>
              <w:r w:rsidR="00846D19">
                <w:rPr>
                  <w:noProof/>
                </w:rPr>
                <w:t>9</w:t>
              </w:r>
              <w:r w:rsidR="004D6E4D">
                <w:rPr>
                  <w:noProof/>
                </w:rPr>
                <w:t>-</w:t>
              </w:r>
            </w:fldSimple>
            <w:r w:rsidR="00F7306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F11E14" w:rsidR="001E41F3" w:rsidRDefault="00846D1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15361D" w:rsidR="001E41F3" w:rsidRDefault="00B65030">
            <w:pPr>
              <w:pStyle w:val="CRCoverPage"/>
              <w:spacing w:after="0"/>
              <w:ind w:left="100"/>
              <w:rPr>
                <w:noProof/>
              </w:rPr>
            </w:pPr>
            <w:fldSimple w:instr=" DOCPROPERTY  Release  \* MERGEFORMAT ">
              <w:r w:rsidR="00D24991">
                <w:rPr>
                  <w:noProof/>
                </w:rPr>
                <w:t>Rel</w:t>
              </w:r>
              <w:r w:rsidR="004D6E4D">
                <w:rPr>
                  <w:noProof/>
                </w:rPr>
                <w:t>-1</w:t>
              </w:r>
              <w:r w:rsidR="00F7306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7AF0" w14:textId="6AB0FABA" w:rsidR="00E247F7" w:rsidRDefault="00846D19" w:rsidP="002B4F12">
            <w:pPr>
              <w:pStyle w:val="CRCoverPage"/>
              <w:spacing w:after="0"/>
              <w:ind w:left="100"/>
              <w:rPr>
                <w:lang w:eastAsia="zh-CN"/>
              </w:rPr>
            </w:pPr>
            <w:r>
              <w:t>For any UE case, there are two scenarios that handling for UPF event exposure</w:t>
            </w:r>
            <w:r>
              <w:rPr>
                <w:lang w:eastAsia="zh-CN"/>
              </w:rPr>
              <w:t xml:space="preserve">: </w:t>
            </w:r>
          </w:p>
          <w:p w14:paraId="228F9FCB" w14:textId="7AF1E9A3" w:rsidR="00846D19" w:rsidRDefault="00846D19" w:rsidP="002B4F12">
            <w:pPr>
              <w:pStyle w:val="CRCoverPage"/>
              <w:spacing w:after="0"/>
              <w:ind w:left="100"/>
              <w:rPr>
                <w:lang w:eastAsia="zh-CN"/>
              </w:rPr>
            </w:pPr>
          </w:p>
          <w:p w14:paraId="2D9D0994" w14:textId="68B2B346" w:rsidR="00846D19" w:rsidRDefault="00C36F18" w:rsidP="002B4F12">
            <w:pPr>
              <w:pStyle w:val="CRCoverPage"/>
              <w:spacing w:after="0"/>
              <w:ind w:left="100"/>
              <w:rPr>
                <w:lang w:eastAsia="zh-CN"/>
              </w:rPr>
            </w:pPr>
            <w:r>
              <w:rPr>
                <w:lang w:eastAsia="zh-CN"/>
              </w:rPr>
              <w:t xml:space="preserve">Case 1: </w:t>
            </w:r>
            <w:r w:rsidR="003B33D6">
              <w:rPr>
                <w:lang w:eastAsia="zh-CN"/>
              </w:rPr>
              <w:t xml:space="preserve">If the </w:t>
            </w:r>
            <w:r>
              <w:rPr>
                <w:lang w:eastAsia="zh-CN"/>
              </w:rPr>
              <w:t xml:space="preserve">consumer provides the DNAI to SMF (as indicated in step 2 of 4.15.4.5.3, the consumer converts the EAS IP address/FQDN to DNAI), </w:t>
            </w:r>
            <w:r w:rsidR="00CB063F">
              <w:rPr>
                <w:lang w:eastAsia="zh-CN"/>
              </w:rPr>
              <w:t xml:space="preserve">the DNAI will be used for the SMF discovery. If the SMF can not serve this DNAI, and the procedure defined in single UE for introducing I-SMF will be reused. </w:t>
            </w:r>
          </w:p>
          <w:p w14:paraId="2A946A69" w14:textId="1AC2F9CA" w:rsidR="00CB063F" w:rsidRDefault="00CB063F" w:rsidP="002B4F12">
            <w:pPr>
              <w:pStyle w:val="CRCoverPage"/>
              <w:spacing w:after="0"/>
              <w:ind w:left="100"/>
              <w:rPr>
                <w:lang w:eastAsia="zh-CN"/>
              </w:rPr>
            </w:pPr>
          </w:p>
          <w:p w14:paraId="44F58456" w14:textId="1872CCF1" w:rsidR="00CB063F" w:rsidRDefault="00CB063F" w:rsidP="002B4F12">
            <w:pPr>
              <w:pStyle w:val="CRCoverPage"/>
              <w:spacing w:after="0"/>
              <w:ind w:left="100"/>
              <w:rPr>
                <w:lang w:eastAsia="zh-CN"/>
              </w:rPr>
            </w:pPr>
            <w:r>
              <w:rPr>
                <w:rFonts w:hint="eastAsia"/>
                <w:lang w:eastAsia="zh-CN"/>
              </w:rPr>
              <w:t>C</w:t>
            </w:r>
            <w:r>
              <w:rPr>
                <w:lang w:eastAsia="zh-CN"/>
              </w:rPr>
              <w:t xml:space="preserve">ase 2: If the consumer doesn’t provide the DNAI to SMF (for example, only contains DNN, S-NSSAI), the </w:t>
            </w:r>
            <w:r w:rsidR="00335388">
              <w:rPr>
                <w:lang w:eastAsia="zh-CN"/>
              </w:rPr>
              <w:t>DNN or S-NSSAI</w:t>
            </w:r>
            <w:r>
              <w:rPr>
                <w:lang w:eastAsia="zh-CN"/>
              </w:rPr>
              <w:t xml:space="preserve"> will be used for the SMF discovery. </w:t>
            </w:r>
            <w:r w:rsidR="00335388">
              <w:rPr>
                <w:lang w:eastAsia="zh-CN"/>
              </w:rPr>
              <w:t>There may exist multiple SMFs after discovery from NRF</w:t>
            </w:r>
            <w:r>
              <w:rPr>
                <w:lang w:eastAsia="zh-CN"/>
              </w:rPr>
              <w:t>.</w:t>
            </w:r>
            <w:r w:rsidR="00335388">
              <w:rPr>
                <w:lang w:eastAsia="zh-CN"/>
              </w:rPr>
              <w:t xml:space="preserve"> And the consumer may send the subscription to all of the discovered SMFs. </w:t>
            </w:r>
            <w:r w:rsidR="00321906">
              <w:rPr>
                <w:lang w:eastAsia="zh-CN"/>
              </w:rPr>
              <w:t xml:space="preserve">And all of the UEs that under control by this SMF will be subscribed the event. </w:t>
            </w:r>
          </w:p>
          <w:p w14:paraId="1A13FE98" w14:textId="0C1ACF29" w:rsidR="00321906" w:rsidRDefault="00321906" w:rsidP="002B4F12">
            <w:pPr>
              <w:pStyle w:val="CRCoverPage"/>
              <w:spacing w:after="0"/>
              <w:ind w:left="100"/>
              <w:rPr>
                <w:lang w:eastAsia="zh-CN"/>
              </w:rPr>
            </w:pPr>
          </w:p>
          <w:p w14:paraId="7B8A055F" w14:textId="2230D5F8" w:rsidR="00321906" w:rsidRDefault="00321906" w:rsidP="002B4F12">
            <w:pPr>
              <w:pStyle w:val="CRCoverPage"/>
              <w:spacing w:after="0"/>
              <w:ind w:left="100"/>
              <w:rPr>
                <w:lang w:eastAsia="zh-CN"/>
              </w:rPr>
            </w:pPr>
            <w:r w:rsidRPr="00321906">
              <w:rPr>
                <w:noProof/>
                <w:lang w:eastAsia="zh-CN"/>
              </w:rPr>
              <w:drawing>
                <wp:inline distT="0" distB="0" distL="0" distR="0" wp14:anchorId="30030690" wp14:editId="0F296185">
                  <wp:extent cx="4126470" cy="1977242"/>
                  <wp:effectExtent l="0" t="0" r="0" b="4445"/>
                  <wp:docPr id="2" name="图片 1">
                    <a:extLst xmlns:a="http://schemas.openxmlformats.org/drawingml/2006/main">
                      <a:ext uri="{FF2B5EF4-FFF2-40B4-BE49-F238E27FC236}">
                        <a16:creationId xmlns:a16="http://schemas.microsoft.com/office/drawing/2014/main" id="{FF349B8A-A7B5-4B26-9A79-33EF2FAB5C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FF349B8A-A7B5-4B26-9A79-33EF2FAB5C5D}"/>
                              </a:ext>
                            </a:extLst>
                          </pic:cNvPr>
                          <pic:cNvPicPr>
                            <a:picLocks noChangeAspect="1"/>
                          </pic:cNvPicPr>
                        </pic:nvPicPr>
                        <pic:blipFill>
                          <a:blip r:embed="rId15"/>
                          <a:stretch>
                            <a:fillRect/>
                          </a:stretch>
                        </pic:blipFill>
                        <pic:spPr>
                          <a:xfrm>
                            <a:off x="0" y="0"/>
                            <a:ext cx="4135503" cy="1981570"/>
                          </a:xfrm>
                          <a:prstGeom prst="rect">
                            <a:avLst/>
                          </a:prstGeom>
                        </pic:spPr>
                      </pic:pic>
                    </a:graphicData>
                  </a:graphic>
                </wp:inline>
              </w:drawing>
            </w:r>
          </w:p>
          <w:p w14:paraId="468D5DE4" w14:textId="2BB0CA23" w:rsidR="00321906" w:rsidRDefault="00321906" w:rsidP="002B4F12">
            <w:pPr>
              <w:pStyle w:val="CRCoverPage"/>
              <w:spacing w:after="0"/>
              <w:ind w:left="100"/>
              <w:rPr>
                <w:lang w:eastAsia="zh-CN"/>
              </w:rPr>
            </w:pPr>
          </w:p>
          <w:p w14:paraId="38475910" w14:textId="6855C228" w:rsidR="00321906" w:rsidRDefault="00321906" w:rsidP="002B4F12">
            <w:pPr>
              <w:pStyle w:val="CRCoverPage"/>
              <w:spacing w:after="0"/>
              <w:ind w:left="100"/>
              <w:rPr>
                <w:lang w:eastAsia="zh-CN"/>
              </w:rPr>
            </w:pPr>
            <w:r>
              <w:rPr>
                <w:rFonts w:hint="eastAsia"/>
                <w:lang w:eastAsia="zh-CN"/>
              </w:rPr>
              <w:lastRenderedPageBreak/>
              <w:t>C</w:t>
            </w:r>
            <w:r>
              <w:rPr>
                <w:lang w:eastAsia="zh-CN"/>
              </w:rPr>
              <w:t xml:space="preserve">ase 2-1: For some of the UE, the SMF determines that this UE including the DNAI that SMF supports and serving, the SMF can subscribe the event to the UPF directly. </w:t>
            </w:r>
          </w:p>
          <w:p w14:paraId="3D066062" w14:textId="38AC7701" w:rsidR="00321906" w:rsidRDefault="00321906" w:rsidP="002B4F12">
            <w:pPr>
              <w:pStyle w:val="CRCoverPage"/>
              <w:spacing w:after="0"/>
              <w:ind w:left="100"/>
              <w:rPr>
                <w:lang w:eastAsia="zh-CN"/>
              </w:rPr>
            </w:pPr>
          </w:p>
          <w:p w14:paraId="4B5E2E50" w14:textId="110FB7AF" w:rsidR="00321906" w:rsidRDefault="00321906" w:rsidP="002B4F12">
            <w:pPr>
              <w:pStyle w:val="CRCoverPage"/>
              <w:spacing w:after="0"/>
              <w:ind w:left="100"/>
              <w:rPr>
                <w:lang w:eastAsia="zh-CN"/>
              </w:rPr>
            </w:pPr>
            <w:r>
              <w:rPr>
                <w:rFonts w:hint="eastAsia"/>
                <w:lang w:eastAsia="zh-CN"/>
              </w:rPr>
              <w:t>C</w:t>
            </w:r>
            <w:r>
              <w:rPr>
                <w:lang w:eastAsia="zh-CN"/>
              </w:rPr>
              <w:t>ase 2-2: For some of the UE, the SMF determines that this UE doesn’t include the DNAI that SMF determines this UE doesn’t have the edge traffic routing, the SMF can subscribe the event to the UPF directly.</w:t>
            </w:r>
          </w:p>
          <w:p w14:paraId="23065E16" w14:textId="46543D98" w:rsidR="00321906" w:rsidRDefault="00321906" w:rsidP="002B4F12">
            <w:pPr>
              <w:pStyle w:val="CRCoverPage"/>
              <w:spacing w:after="0"/>
              <w:ind w:left="100"/>
              <w:rPr>
                <w:lang w:eastAsia="zh-CN"/>
              </w:rPr>
            </w:pPr>
          </w:p>
          <w:p w14:paraId="28CBD4A0" w14:textId="79FC1188" w:rsidR="00321906" w:rsidRPr="00321906" w:rsidRDefault="00321906" w:rsidP="002B4F12">
            <w:pPr>
              <w:pStyle w:val="CRCoverPage"/>
              <w:spacing w:after="0"/>
              <w:ind w:left="100"/>
              <w:rPr>
                <w:lang w:eastAsia="zh-CN"/>
              </w:rPr>
            </w:pPr>
            <w:r>
              <w:rPr>
                <w:rFonts w:hint="eastAsia"/>
                <w:lang w:eastAsia="zh-CN"/>
              </w:rPr>
              <w:t>C</w:t>
            </w:r>
            <w:r>
              <w:rPr>
                <w:lang w:eastAsia="zh-CN"/>
              </w:rPr>
              <w:t xml:space="preserve">ase 2-3: For some of the UE, the SMF determines that this UE including the DNAI that SMF can not serve, the SMF can only subscribe the event to the UPF indirectly via I-SMF. This is the same as the single UE case. </w:t>
            </w:r>
          </w:p>
          <w:p w14:paraId="708AA7DE" w14:textId="4A9EC901" w:rsidR="000537B1" w:rsidRPr="00321906" w:rsidRDefault="000537B1" w:rsidP="0049675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2C207" w14:textId="77777777" w:rsidR="0050388D" w:rsidRDefault="00D57BC9" w:rsidP="00751C6E">
            <w:pPr>
              <w:pStyle w:val="CRCoverPage"/>
              <w:spacing w:after="0"/>
              <w:ind w:left="100"/>
              <w:rPr>
                <w:lang w:eastAsia="zh-CN"/>
              </w:rPr>
            </w:pPr>
            <w:r>
              <w:rPr>
                <w:lang w:eastAsia="zh-CN"/>
              </w:rPr>
              <w:t xml:space="preserve">For any UE case, </w:t>
            </w:r>
            <w:bookmarkStart w:id="1" w:name="OLE_LINK1"/>
            <w:r>
              <w:rPr>
                <w:lang w:eastAsia="zh-CN"/>
              </w:rPr>
              <w:t>i</w:t>
            </w:r>
            <w:r w:rsidR="00496759">
              <w:rPr>
                <w:lang w:eastAsia="zh-CN"/>
              </w:rPr>
              <w:t xml:space="preserve">f the </w:t>
            </w:r>
            <w:r w:rsidR="00717420">
              <w:rPr>
                <w:lang w:eastAsia="zh-CN"/>
              </w:rPr>
              <w:t xml:space="preserve">DNAI is included </w:t>
            </w:r>
            <w:r>
              <w:rPr>
                <w:lang w:eastAsia="zh-CN"/>
              </w:rPr>
              <w:t xml:space="preserve">in the subscription request to SMF and the SMF doesn’t support to serve this DNAI, the same procedure as single UE. </w:t>
            </w:r>
            <w:bookmarkEnd w:id="1"/>
          </w:p>
          <w:p w14:paraId="089719C7" w14:textId="77777777" w:rsidR="0050388D" w:rsidRDefault="0050388D" w:rsidP="00751C6E">
            <w:pPr>
              <w:pStyle w:val="CRCoverPage"/>
              <w:spacing w:after="0"/>
              <w:ind w:left="100"/>
              <w:rPr>
                <w:lang w:eastAsia="zh-CN"/>
              </w:rPr>
            </w:pPr>
          </w:p>
          <w:p w14:paraId="7EBAABC8" w14:textId="65A35E0F" w:rsidR="004C55A4" w:rsidRPr="00145506" w:rsidRDefault="00D57BC9" w:rsidP="00751C6E">
            <w:pPr>
              <w:pStyle w:val="CRCoverPage"/>
              <w:spacing w:after="0"/>
              <w:ind w:left="100"/>
            </w:pPr>
            <w:r>
              <w:rPr>
                <w:lang w:eastAsia="zh-CN"/>
              </w:rPr>
              <w:t xml:space="preserve">If the DNAI is </w:t>
            </w:r>
            <w:r w:rsidR="0050388D">
              <w:rPr>
                <w:rFonts w:hint="eastAsia"/>
                <w:lang w:eastAsia="zh-CN"/>
              </w:rPr>
              <w:t>not</w:t>
            </w:r>
            <w:r w:rsidR="0050388D">
              <w:rPr>
                <w:lang w:eastAsia="zh-CN"/>
              </w:rPr>
              <w:t xml:space="preserve"> </w:t>
            </w:r>
            <w:r>
              <w:rPr>
                <w:lang w:eastAsia="zh-CN"/>
              </w:rPr>
              <w:t>included in the subscription request to SMF</w:t>
            </w:r>
            <w:r w:rsidR="0050388D">
              <w:rPr>
                <w:lang w:eastAsia="zh-CN"/>
              </w:rPr>
              <w:t xml:space="preserve">, several SMFs are discovered from NRF. And each SMF should check all of the UEs under controlled. If this UE </w:t>
            </w:r>
            <w:r w:rsidR="00886B32">
              <w:rPr>
                <w:lang w:eastAsia="zh-CN"/>
              </w:rPr>
              <w:t>includes the DNAI and SMF supports and serving, the SMF can subscribe the event to UPF directly. If SMF doesn’t support and serve the DNAI, it follows the I-SMF assisted subscription procedure. If no DNAI included for this UE, SMF determines this UE doesn’t have the edge traffic routing, the SMF can subscribe the event to the UPF directly.</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B9A1C66" w:rsidR="00B26AF1" w:rsidRDefault="00BF473F" w:rsidP="00796EBB">
            <w:pPr>
              <w:pStyle w:val="CRCoverPage"/>
              <w:spacing w:after="0"/>
              <w:ind w:left="100"/>
              <w:rPr>
                <w:noProof/>
                <w:lang w:eastAsia="zh-CN"/>
              </w:rPr>
            </w:pPr>
            <w:r>
              <w:rPr>
                <w:lang w:eastAsia="zh-CN"/>
              </w:rPr>
              <w:t xml:space="preserve">How to </w:t>
            </w:r>
            <w:r w:rsidR="00496759">
              <w:rPr>
                <w:lang w:eastAsia="zh-CN"/>
              </w:rPr>
              <w:t xml:space="preserve">support the </w:t>
            </w:r>
            <w:r w:rsidR="00496759" w:rsidRPr="00496759">
              <w:rPr>
                <w:lang w:eastAsia="zh-CN"/>
              </w:rPr>
              <w:t>UPF Information Exposure</w:t>
            </w:r>
            <w:r w:rsidR="00717420">
              <w:rPr>
                <w:lang w:eastAsia="zh-CN"/>
              </w:rPr>
              <w:t xml:space="preserve"> for any UE in the case of I-SMF is FFS.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A77B6" w:rsidR="001E41F3" w:rsidRDefault="00F01B65">
            <w:pPr>
              <w:pStyle w:val="CRCoverPage"/>
              <w:spacing w:after="0"/>
              <w:ind w:left="100"/>
              <w:rPr>
                <w:noProof/>
                <w:lang w:eastAsia="zh-CN"/>
              </w:rPr>
            </w:pPr>
            <w:r>
              <w:t>4.15.4.5.</w:t>
            </w:r>
            <w:r w:rsidR="00717420">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5E3D38C1" w14:textId="77777777" w:rsidR="00F73060" w:rsidRDefault="00F73060" w:rsidP="00F73060">
      <w:pPr>
        <w:pStyle w:val="50"/>
      </w:pPr>
      <w:bookmarkStart w:id="2" w:name="_Toc178065628"/>
      <w:r>
        <w:lastRenderedPageBreak/>
        <w:t>4.15.4.5.3</w:t>
      </w:r>
      <w:r>
        <w:tab/>
        <w:t>Information flow for UPF event exposure service for any UE</w:t>
      </w:r>
      <w:bookmarkEnd w:id="2"/>
    </w:p>
    <w:p w14:paraId="6DB72717" w14:textId="77777777" w:rsidR="00F73060" w:rsidRDefault="00F73060" w:rsidP="00F73060">
      <w:pPr>
        <w:pStyle w:val="TH"/>
      </w:pPr>
      <w:r>
        <w:rPr>
          <w:noProof/>
        </w:rPr>
        <w:object w:dxaOrig="9960" w:dyaOrig="6090" w14:anchorId="70934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pt;height:294.8pt" o:ole="">
            <v:imagedata r:id="rId16" o:title=""/>
          </v:shape>
          <o:OLEObject Type="Embed" ProgID="Visio.Drawing.15" ShapeID="_x0000_i1025" DrawAspect="Content" ObjectID="_1789504927" r:id="rId17"/>
        </w:object>
      </w:r>
    </w:p>
    <w:p w14:paraId="26639B89" w14:textId="77777777" w:rsidR="00F73060" w:rsidRDefault="00F73060" w:rsidP="00F73060">
      <w:pPr>
        <w:pStyle w:val="TF"/>
      </w:pPr>
      <w:bookmarkStart w:id="3" w:name="_CRFigure4_15_4_5_31"/>
      <w:r>
        <w:t xml:space="preserve">Figure </w:t>
      </w:r>
      <w:bookmarkEnd w:id="3"/>
      <w:r>
        <w:t>4.15.4.5.3-1: UPF Information Exposure to the UPF event consumer (e.g. NWDAF) of any UE scenario</w:t>
      </w:r>
    </w:p>
    <w:p w14:paraId="5652AC1D" w14:textId="77777777" w:rsidR="00F73060" w:rsidRDefault="00F73060" w:rsidP="00F73060">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3CA1AA1B" w14:textId="77777777" w:rsidR="00F73060" w:rsidRDefault="00F73060" w:rsidP="00F73060">
      <w:pPr>
        <w:pStyle w:val="B1"/>
      </w:pPr>
      <w:r>
        <w:t>2.</w:t>
      </w:r>
      <w:r>
        <w:tab/>
        <w:t>(Optional and only when the UPF event consumer is NWDAF) If the Analytic Filter Information does not contain DNN/S-NSSAI, but only includes application server IP address/FQDN, the NWDAF should first obtain the DNAI from NEF. The NWDAF invokes Nnef_DNAIMapping_Subscribe service to request the DNAI information. The request includes EAS IP/IP range and/or FQDN.</w:t>
      </w:r>
    </w:p>
    <w:p w14:paraId="210791EC" w14:textId="77777777" w:rsidR="00F73060" w:rsidRDefault="00F73060" w:rsidP="00F73060">
      <w:pPr>
        <w:pStyle w:val="B1"/>
      </w:pPr>
      <w:r>
        <w:t>3.</w:t>
      </w:r>
      <w:r>
        <w:tab/>
        <w:t>(Conditional, if step 2 took place) The NEF determines the suitable DNAI(s) and provides them to NWDAF.</w:t>
      </w:r>
    </w:p>
    <w:p w14:paraId="3A75C27B" w14:textId="77777777" w:rsidR="00F73060" w:rsidRDefault="00F73060" w:rsidP="00F73060">
      <w:pPr>
        <w:pStyle w:val="B1"/>
      </w:pPr>
      <w:r>
        <w:t>4.</w:t>
      </w:r>
      <w:r>
        <w:tab/>
        <w:t>The UPF event consumer triggers the SMF(s)/UPF(s) discovery to NRF by Nnrf_NFDiscovery_Request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52B2C7EB" w14:textId="77777777" w:rsidR="00F73060" w:rsidRDefault="00F73060" w:rsidP="00F73060">
      <w:pPr>
        <w:pStyle w:val="B1"/>
      </w:pPr>
      <w:r>
        <w:t>5.</w:t>
      </w:r>
      <w:r>
        <w:tab/>
        <w:t>The NRF provides Nnrf_NFDiscovery_Response that may refer to several SMFs/UPFs.</w:t>
      </w:r>
    </w:p>
    <w:p w14:paraId="2FAC570B" w14:textId="77777777" w:rsidR="00F73060" w:rsidRDefault="00F73060" w:rsidP="00F73060">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p>
    <w:p w14:paraId="17FE84AD" w14:textId="1C0D892D" w:rsidR="00F73060" w:rsidDel="00697093" w:rsidRDefault="00F73060" w:rsidP="00F73060">
      <w:pPr>
        <w:pStyle w:val="B1"/>
        <w:rPr>
          <w:ins w:id="4" w:author="huazhang - 0829a" w:date="2024-08-30T14:42:00Z"/>
          <w:del w:id="5" w:author="CMCC-wd" w:date="2024-10-03T23:40:00Z"/>
        </w:rPr>
      </w:pPr>
      <w:ins w:id="6" w:author="huazhang - 0829a" w:date="2024-08-30T14:42:00Z">
        <w:r>
          <w:tab/>
        </w:r>
        <w:r>
          <w:rPr>
            <w:lang w:eastAsia="zh-CN"/>
          </w:rPr>
          <w:t xml:space="preserve">If the </w:t>
        </w:r>
      </w:ins>
      <w:ins w:id="7" w:author="CMCC-wd" w:date="2024-10-03T23:27:00Z">
        <w:r w:rsidR="00332A49">
          <w:t>UPF event consumer</w:t>
        </w:r>
        <w:r w:rsidR="00332A49">
          <w:rPr>
            <w:lang w:eastAsia="zh-CN"/>
          </w:rPr>
          <w:t xml:space="preserve"> subscribe </w:t>
        </w:r>
      </w:ins>
      <w:ins w:id="8" w:author="CMCC-wd" w:date="2024-10-03T23:28:00Z">
        <w:r w:rsidR="00332A49">
          <w:rPr>
            <w:lang w:eastAsia="zh-CN"/>
          </w:rPr>
          <w:t xml:space="preserve">the SMF(s) with providing </w:t>
        </w:r>
      </w:ins>
      <w:ins w:id="9" w:author="huazhang - 0829a" w:date="2024-08-30T14:42:00Z">
        <w:r>
          <w:rPr>
            <w:lang w:eastAsia="zh-CN"/>
          </w:rPr>
          <w:t xml:space="preserve">DNAI, </w:t>
        </w:r>
      </w:ins>
      <w:ins w:id="10" w:author="huazhang - 0829a" w:date="2024-08-30T14:46:00Z">
        <w:r>
          <w:rPr>
            <w:lang w:eastAsia="zh-CN"/>
          </w:rPr>
          <w:t>each</w:t>
        </w:r>
      </w:ins>
      <w:ins w:id="11" w:author="huazhang - 0829a" w:date="2024-08-30T14:42:00Z">
        <w:r>
          <w:rPr>
            <w:lang w:eastAsia="zh-CN"/>
          </w:rPr>
          <w:t xml:space="preserve"> SMF</w:t>
        </w:r>
      </w:ins>
      <w:ins w:id="12" w:author="huazhang - 0829a" w:date="2024-08-30T14:45:00Z">
        <w:r>
          <w:rPr>
            <w:lang w:eastAsia="zh-CN"/>
          </w:rPr>
          <w:t>(</w:t>
        </w:r>
      </w:ins>
      <w:ins w:id="13" w:author="huazhang - 0829a" w:date="2024-08-30T14:46:00Z">
        <w:r>
          <w:rPr>
            <w:lang w:eastAsia="zh-CN"/>
          </w:rPr>
          <w:t>s</w:t>
        </w:r>
      </w:ins>
      <w:ins w:id="14" w:author="huazhang - 0829a" w:date="2024-08-30T14:45:00Z">
        <w:r>
          <w:rPr>
            <w:lang w:eastAsia="zh-CN"/>
          </w:rPr>
          <w:t>)</w:t>
        </w:r>
      </w:ins>
      <w:ins w:id="15" w:author="huazhang - 0829a" w:date="2024-08-30T14:42:00Z">
        <w:r>
          <w:rPr>
            <w:lang w:eastAsia="zh-CN"/>
          </w:rPr>
          <w:t xml:space="preserve"> should check whether the DNAI</w:t>
        </w:r>
      </w:ins>
      <w:ins w:id="16" w:author="CMCC-wd" w:date="2024-10-03T23:28:00Z">
        <w:r w:rsidR="00332A49">
          <w:rPr>
            <w:lang w:eastAsia="zh-CN"/>
          </w:rPr>
          <w:t xml:space="preserve"> can be served or not</w:t>
        </w:r>
      </w:ins>
      <w:ins w:id="17" w:author="CMCC-wd" w:date="2024-10-03T23:31:00Z">
        <w:r w:rsidR="0049531A">
          <w:rPr>
            <w:lang w:eastAsia="zh-CN"/>
          </w:rPr>
          <w:t xml:space="preserve">. </w:t>
        </w:r>
        <w:r w:rsidR="0049531A">
          <w:rPr>
            <w:rFonts w:hint="eastAsia"/>
            <w:lang w:eastAsia="zh-CN"/>
          </w:rPr>
          <w:t>I</w:t>
        </w:r>
      </w:ins>
      <w:ins w:id="18" w:author="CMCC-wd" w:date="2024-10-03T23:28:00Z">
        <w:r w:rsidR="00332A49">
          <w:rPr>
            <w:lang w:eastAsia="zh-CN"/>
          </w:rPr>
          <w:t xml:space="preserve">f not, </w:t>
        </w:r>
      </w:ins>
      <w:ins w:id="19" w:author="CMCC-wd" w:date="2024-10-03T23:39:00Z">
        <w:r w:rsidR="00697093">
          <w:rPr>
            <w:lang w:eastAsia="zh-CN"/>
          </w:rPr>
          <w:t xml:space="preserve">the SMF </w:t>
        </w:r>
        <w:r w:rsidR="00697093">
          <w:t>sends the subscription request to UPF</w:t>
        </w:r>
      </w:ins>
      <w:ins w:id="20" w:author="CMCC-wd" w:date="2024-10-03T23:40:00Z">
        <w:r w:rsidR="00697093">
          <w:t xml:space="preserve"> </w:t>
        </w:r>
        <w:r w:rsidR="00697093">
          <w:rPr>
            <w:rFonts w:hint="eastAsia"/>
            <w:lang w:eastAsia="zh-CN"/>
          </w:rPr>
          <w:t>through</w:t>
        </w:r>
        <w:r w:rsidR="00697093">
          <w:t xml:space="preserve"> I-SMF</w:t>
        </w:r>
      </w:ins>
      <w:ins w:id="21" w:author="CMCC-wd" w:date="2024-10-03T23:50:00Z">
        <w:r w:rsidR="00AA38B5">
          <w:t xml:space="preserve"> as described in </w:t>
        </w:r>
        <w:r w:rsidR="00AA38B5">
          <w:rPr>
            <w:lang w:eastAsia="zh-CN"/>
          </w:rPr>
          <w:t xml:space="preserve">step 4b </w:t>
        </w:r>
        <w:r w:rsidR="00AA38B5">
          <w:rPr>
            <w:lang w:eastAsia="zh-CN"/>
          </w:rPr>
          <w:t xml:space="preserve">of </w:t>
        </w:r>
        <w:r w:rsidR="00AA38B5">
          <w:t>clause 4.15.4.5.2</w:t>
        </w:r>
      </w:ins>
      <w:ins w:id="22" w:author="CMCC-wd" w:date="2024-10-03T23:39:00Z">
        <w:r w:rsidR="00697093">
          <w:t>.</w:t>
        </w:r>
      </w:ins>
    </w:p>
    <w:p w14:paraId="1A34A8B5" w14:textId="52751936" w:rsidR="00F73060" w:rsidRDefault="00F73060" w:rsidP="00F73060">
      <w:pPr>
        <w:pStyle w:val="B1"/>
        <w:rPr>
          <w:ins w:id="23" w:author="huazhang - 0829a" w:date="2024-08-30T14:25:00Z"/>
        </w:rPr>
      </w:pPr>
      <w:ins w:id="24" w:author="huazhang - 0829a" w:date="2024-08-30T14:25:00Z">
        <w:r>
          <w:tab/>
        </w:r>
        <w:r>
          <w:rPr>
            <w:lang w:eastAsia="zh-CN"/>
          </w:rPr>
          <w:t xml:space="preserve">If the DNAI is </w:t>
        </w:r>
        <w:r>
          <w:rPr>
            <w:rFonts w:hint="eastAsia"/>
            <w:lang w:eastAsia="zh-CN"/>
          </w:rPr>
          <w:t>not</w:t>
        </w:r>
        <w:r>
          <w:rPr>
            <w:lang w:eastAsia="zh-CN"/>
          </w:rPr>
          <w:t xml:space="preserve"> included in the subscription request to SMF</w:t>
        </w:r>
      </w:ins>
      <w:ins w:id="25" w:author="CMCC-wd" w:date="2024-10-03T23:32:00Z">
        <w:r w:rsidR="00CE2E11">
          <w:rPr>
            <w:lang w:eastAsia="zh-CN"/>
          </w:rPr>
          <w:t>(</w:t>
        </w:r>
      </w:ins>
      <w:ins w:id="26" w:author="huazhang - 0829a" w:date="2024-08-30T14:28:00Z">
        <w:r>
          <w:rPr>
            <w:lang w:eastAsia="zh-CN"/>
          </w:rPr>
          <w:t>s</w:t>
        </w:r>
      </w:ins>
      <w:ins w:id="27" w:author="CMCC-wd" w:date="2024-10-03T23:32:00Z">
        <w:r w:rsidR="00CE2E11">
          <w:rPr>
            <w:lang w:eastAsia="zh-CN"/>
          </w:rPr>
          <w:t>)</w:t>
        </w:r>
      </w:ins>
      <w:ins w:id="28" w:author="huazhang - 0829a" w:date="2024-08-30T14:25:00Z">
        <w:r>
          <w:rPr>
            <w:lang w:eastAsia="zh-CN"/>
          </w:rPr>
          <w:t xml:space="preserve">, each SMF should check all of the UEs under controlled. If </w:t>
        </w:r>
      </w:ins>
      <w:ins w:id="29" w:author="huazhang - 0829a" w:date="2024-08-30T14:29:00Z">
        <w:r>
          <w:rPr>
            <w:lang w:eastAsia="zh-CN"/>
          </w:rPr>
          <w:t xml:space="preserve">the </w:t>
        </w:r>
      </w:ins>
      <w:ins w:id="30" w:author="huazhang - 0829a" w:date="2024-08-30T14:28:00Z">
        <w:r>
          <w:rPr>
            <w:lang w:eastAsia="zh-CN"/>
          </w:rPr>
          <w:t xml:space="preserve">SM context of </w:t>
        </w:r>
      </w:ins>
      <w:ins w:id="31" w:author="huazhang - 0829a" w:date="2024-08-30T14:25:00Z">
        <w:r>
          <w:rPr>
            <w:lang w:eastAsia="zh-CN"/>
          </w:rPr>
          <w:t xml:space="preserve">this UE includes the DNAI </w:t>
        </w:r>
      </w:ins>
      <w:ins w:id="32" w:author="huazhang - 0829a" w:date="2024-08-30T14:28:00Z">
        <w:r>
          <w:rPr>
            <w:lang w:eastAsia="zh-CN"/>
          </w:rPr>
          <w:t>that</w:t>
        </w:r>
      </w:ins>
      <w:ins w:id="33" w:author="huazhang - 0829a" w:date="2024-08-30T14:25:00Z">
        <w:r>
          <w:rPr>
            <w:lang w:eastAsia="zh-CN"/>
          </w:rPr>
          <w:t xml:space="preserve"> SMF </w:t>
        </w:r>
      </w:ins>
      <w:ins w:id="34" w:author="huazhang - 0829a" w:date="2024-08-30T14:28:00Z">
        <w:r>
          <w:rPr>
            <w:lang w:eastAsia="zh-CN"/>
          </w:rPr>
          <w:t>can serve</w:t>
        </w:r>
      </w:ins>
      <w:ins w:id="35" w:author="huazhang - 0829a" w:date="2024-08-30T14:25:00Z">
        <w:r>
          <w:rPr>
            <w:lang w:eastAsia="zh-CN"/>
          </w:rPr>
          <w:t xml:space="preserve">, </w:t>
        </w:r>
      </w:ins>
      <w:ins w:id="36" w:author="huazhang - 0829a" w:date="2024-08-30T14:29:00Z">
        <w:r>
          <w:rPr>
            <w:lang w:eastAsia="zh-CN"/>
          </w:rPr>
          <w:t xml:space="preserve">or if the SM context of this UE doesn’t include the DNAI, </w:t>
        </w:r>
      </w:ins>
      <w:ins w:id="37" w:author="huazhang - 0829a" w:date="2024-08-30T14:25:00Z">
        <w:r>
          <w:rPr>
            <w:lang w:eastAsia="zh-CN"/>
          </w:rPr>
          <w:t xml:space="preserve">the SMF </w:t>
        </w:r>
      </w:ins>
      <w:ins w:id="38" w:author="huazhang - 0829a" w:date="2024-08-30T14:29:00Z">
        <w:r>
          <w:rPr>
            <w:lang w:eastAsia="zh-CN"/>
          </w:rPr>
          <w:t xml:space="preserve">follows the </w:t>
        </w:r>
      </w:ins>
      <w:ins w:id="39" w:author="huazhang - 0829a" w:date="2024-08-30T14:30:00Z">
        <w:r>
          <w:rPr>
            <w:lang w:eastAsia="zh-CN"/>
          </w:rPr>
          <w:t>step 4a</w:t>
        </w:r>
      </w:ins>
      <w:ins w:id="40" w:author="CMCC-wd" w:date="2024-10-03T23:48:00Z">
        <w:r w:rsidR="000F2588">
          <w:rPr>
            <w:lang w:eastAsia="zh-CN"/>
          </w:rPr>
          <w:t xml:space="preserve"> or 4b</w:t>
        </w:r>
      </w:ins>
      <w:ins w:id="41" w:author="huazhang - 0829a" w:date="2024-08-30T14:30:00Z">
        <w:r>
          <w:rPr>
            <w:lang w:eastAsia="zh-CN"/>
          </w:rPr>
          <w:t xml:space="preserve"> in </w:t>
        </w:r>
      </w:ins>
      <w:bookmarkStart w:id="42" w:name="_CRFigure4_15_4_5_21"/>
      <w:ins w:id="43" w:author="CMCC-wd" w:date="2024-10-03T23:47:00Z">
        <w:r w:rsidR="00BB59AC">
          <w:t>clause 4.15.4.5.2</w:t>
        </w:r>
      </w:ins>
      <w:bookmarkEnd w:id="42"/>
      <w:ins w:id="44" w:author="huazhang - 0829a" w:date="2024-08-30T14:30:00Z">
        <w:r>
          <w:t xml:space="preserve"> that sends the subscription </w:t>
        </w:r>
        <w:r>
          <w:lastRenderedPageBreak/>
          <w:t xml:space="preserve">request to UPF. </w:t>
        </w:r>
        <w:r>
          <w:rPr>
            <w:lang w:eastAsia="zh-CN"/>
          </w:rPr>
          <w:t>If the SM context of this UE includes the DNAI that SMF can</w:t>
        </w:r>
      </w:ins>
      <w:ins w:id="45" w:author="huazhang - 0829a" w:date="2024-08-30T14:49:00Z">
        <w:r>
          <w:rPr>
            <w:lang w:eastAsia="zh-CN"/>
          </w:rPr>
          <w:t>’t</w:t>
        </w:r>
      </w:ins>
      <w:ins w:id="46" w:author="huazhang - 0829a" w:date="2024-08-30T14:30:00Z">
        <w:r>
          <w:rPr>
            <w:lang w:eastAsia="zh-CN"/>
          </w:rPr>
          <w:t xml:space="preserve"> serve</w:t>
        </w:r>
      </w:ins>
      <w:ins w:id="47" w:author="huazhang - 0829a" w:date="2024-08-30T14:25:00Z">
        <w:r>
          <w:rPr>
            <w:lang w:eastAsia="zh-CN"/>
          </w:rPr>
          <w:t xml:space="preserve">, </w:t>
        </w:r>
      </w:ins>
      <w:ins w:id="48" w:author="CMCC-wd" w:date="2024-10-03T23:41:00Z">
        <w:r w:rsidR="00697093">
          <w:rPr>
            <w:lang w:eastAsia="zh-CN"/>
          </w:rPr>
          <w:t xml:space="preserve">the SMF </w:t>
        </w:r>
      </w:ins>
      <w:ins w:id="49" w:author="CMCC-wd" w:date="2024-10-03T23:51:00Z">
        <w:r w:rsidR="00910E67">
          <w:t xml:space="preserve">sends the subscription request to UPF </w:t>
        </w:r>
        <w:r w:rsidR="00910E67">
          <w:rPr>
            <w:rFonts w:hint="eastAsia"/>
            <w:lang w:eastAsia="zh-CN"/>
          </w:rPr>
          <w:t>through</w:t>
        </w:r>
        <w:r w:rsidR="00910E67">
          <w:t xml:space="preserve"> I-SMF as described in </w:t>
        </w:r>
        <w:r w:rsidR="00910E67">
          <w:rPr>
            <w:lang w:eastAsia="zh-CN"/>
          </w:rPr>
          <w:t xml:space="preserve">step 4b of </w:t>
        </w:r>
        <w:r w:rsidR="00910E67">
          <w:t>clause 4.15.4.5.2</w:t>
        </w:r>
      </w:ins>
      <w:ins w:id="50" w:author="huazhang - 0829a" w:date="2024-08-30T14:25:00Z">
        <w:r>
          <w:rPr>
            <w:lang w:eastAsia="zh-CN"/>
          </w:rPr>
          <w:t xml:space="preserve">. </w:t>
        </w:r>
      </w:ins>
    </w:p>
    <w:p w14:paraId="0193FE37" w14:textId="77777777" w:rsidR="00F73060" w:rsidRDefault="00F73060" w:rsidP="00F73060">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258C46D2" w14:textId="77777777" w:rsidR="00F73060" w:rsidRDefault="00F73060" w:rsidP="00F73060">
      <w:pPr>
        <w:pStyle w:val="B2"/>
      </w:pPr>
      <w:r>
        <w:t>-</w:t>
      </w:r>
      <w:r>
        <w:tab/>
        <w:t>Notification Target Address (UPF event consumer address), Notification Correlation Information.</w:t>
      </w:r>
    </w:p>
    <w:p w14:paraId="11859AAB" w14:textId="77777777" w:rsidR="00F73060" w:rsidRDefault="00F73060" w:rsidP="00F73060">
      <w:pPr>
        <w:pStyle w:val="B2"/>
      </w:pPr>
      <w:r>
        <w:t>-</w:t>
      </w:r>
      <w:r>
        <w:tab/>
        <w:t>UPF Event Id.</w:t>
      </w:r>
    </w:p>
    <w:p w14:paraId="4D8B4FD3" w14:textId="77777777" w:rsidR="00F73060" w:rsidRDefault="00F73060" w:rsidP="00F73060">
      <w:pPr>
        <w:pStyle w:val="B2"/>
      </w:pPr>
      <w:r>
        <w:t>-</w:t>
      </w:r>
      <w:r>
        <w:tab/>
        <w:t>Event Filter Information, i.e. one or more of the following parameters: S-NSSAI, DNN, either Application Id(s) or Traffic Filtering Information.</w:t>
      </w:r>
    </w:p>
    <w:p w14:paraId="74822E99" w14:textId="77777777" w:rsidR="00F73060" w:rsidRDefault="00F73060" w:rsidP="00F73060">
      <w:pPr>
        <w:pStyle w:val="B2"/>
      </w:pPr>
      <w:r>
        <w:t>-</w:t>
      </w:r>
      <w:r>
        <w:tab/>
        <w:t>Target of Event Reporting: any UE.</w:t>
      </w:r>
    </w:p>
    <w:p w14:paraId="41429D1E" w14:textId="77777777" w:rsidR="00F73060" w:rsidRDefault="00F73060" w:rsidP="00F73060">
      <w:pPr>
        <w:pStyle w:val="B2"/>
      </w:pPr>
      <w:r>
        <w:t>-</w:t>
      </w:r>
      <w:r>
        <w:tab/>
        <w:t>Reporting suggestion information.</w:t>
      </w:r>
    </w:p>
    <w:p w14:paraId="3392535A" w14:textId="77777777" w:rsidR="00F73060" w:rsidRDefault="00F73060" w:rsidP="00F73060">
      <w:pPr>
        <w:pStyle w:val="B2"/>
      </w:pPr>
      <w:r>
        <w:t>-</w:t>
      </w:r>
      <w:r>
        <w:tab/>
        <w:t>Type of Measurement and Granularity of Measurement.</w:t>
      </w:r>
    </w:p>
    <w:p w14:paraId="0F947A2A" w14:textId="77777777" w:rsidR="00F73060" w:rsidRDefault="00F73060" w:rsidP="00F73060">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4E1F6843" w14:textId="77777777" w:rsidR="00F73060" w:rsidRDefault="00F73060" w:rsidP="00F73060">
      <w:pPr>
        <w:pStyle w:val="B1"/>
      </w:pPr>
      <w:r>
        <w:t>8.</w:t>
      </w:r>
      <w:r>
        <w:tab/>
        <w:t>Each of the UPFs invokes Nupf_EventExposure_Notify service operation directly to the UPF event consumer (e.g. NWDAF).</w:t>
      </w:r>
    </w:p>
    <w:p w14:paraId="24005592" w14:textId="77777777" w:rsidR="00296C97" w:rsidRDefault="00296C97" w:rsidP="00296C97"/>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3A296" w14:textId="77777777" w:rsidR="00950B52" w:rsidRDefault="00950B52">
      <w:r>
        <w:separator/>
      </w:r>
    </w:p>
  </w:endnote>
  <w:endnote w:type="continuationSeparator" w:id="0">
    <w:p w14:paraId="445F33E2" w14:textId="77777777" w:rsidR="00950B52" w:rsidRDefault="00950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73540" w14:textId="77777777" w:rsidR="00950B52" w:rsidRDefault="00950B52">
      <w:r>
        <w:separator/>
      </w:r>
    </w:p>
  </w:footnote>
  <w:footnote w:type="continuationSeparator" w:id="0">
    <w:p w14:paraId="3E537292" w14:textId="77777777" w:rsidR="00950B52" w:rsidRDefault="00950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10535075">
    <w:abstractNumId w:val="10"/>
  </w:num>
  <w:num w:numId="2" w16cid:durableId="1446464931">
    <w:abstractNumId w:val="9"/>
  </w:num>
  <w:num w:numId="3" w16cid:durableId="756443303">
    <w:abstractNumId w:val="7"/>
  </w:num>
  <w:num w:numId="4" w16cid:durableId="1082337843">
    <w:abstractNumId w:val="6"/>
  </w:num>
  <w:num w:numId="5" w16cid:durableId="799373102">
    <w:abstractNumId w:val="5"/>
  </w:num>
  <w:num w:numId="6" w16cid:durableId="1858304141">
    <w:abstractNumId w:val="4"/>
  </w:num>
  <w:num w:numId="7" w16cid:durableId="83307047">
    <w:abstractNumId w:val="8"/>
  </w:num>
  <w:num w:numId="8" w16cid:durableId="29258220">
    <w:abstractNumId w:val="3"/>
  </w:num>
  <w:num w:numId="9" w16cid:durableId="137847043">
    <w:abstractNumId w:val="2"/>
  </w:num>
  <w:num w:numId="10" w16cid:durableId="1295022390">
    <w:abstractNumId w:val="1"/>
  </w:num>
  <w:num w:numId="11" w16cid:durableId="14176756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9a">
    <w15:presenceInfo w15:providerId="None" w15:userId="huazhang - 0829a"/>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588"/>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2706"/>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C7909"/>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906"/>
    <w:rsid w:val="00321C00"/>
    <w:rsid w:val="00322AAD"/>
    <w:rsid w:val="003304B1"/>
    <w:rsid w:val="00332A49"/>
    <w:rsid w:val="00332D23"/>
    <w:rsid w:val="00333E54"/>
    <w:rsid w:val="00335388"/>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33D6"/>
    <w:rsid w:val="003B562A"/>
    <w:rsid w:val="003B77A9"/>
    <w:rsid w:val="003C3F22"/>
    <w:rsid w:val="003D4DDB"/>
    <w:rsid w:val="003E1A36"/>
    <w:rsid w:val="003E1D90"/>
    <w:rsid w:val="003E2EFD"/>
    <w:rsid w:val="003F43FD"/>
    <w:rsid w:val="003F4F1C"/>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531A"/>
    <w:rsid w:val="00496759"/>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388D"/>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1E9B"/>
    <w:rsid w:val="005F2E00"/>
    <w:rsid w:val="005F5591"/>
    <w:rsid w:val="005F752D"/>
    <w:rsid w:val="00602328"/>
    <w:rsid w:val="00603374"/>
    <w:rsid w:val="00607629"/>
    <w:rsid w:val="00607CAB"/>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73D97"/>
    <w:rsid w:val="00681487"/>
    <w:rsid w:val="00681E06"/>
    <w:rsid w:val="00683BBE"/>
    <w:rsid w:val="00685DA7"/>
    <w:rsid w:val="00692333"/>
    <w:rsid w:val="00695808"/>
    <w:rsid w:val="00696360"/>
    <w:rsid w:val="00696437"/>
    <w:rsid w:val="0069708F"/>
    <w:rsid w:val="00697093"/>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420"/>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7FE6"/>
    <w:rsid w:val="00842FF6"/>
    <w:rsid w:val="00843BC7"/>
    <w:rsid w:val="00846D19"/>
    <w:rsid w:val="00850FD9"/>
    <w:rsid w:val="008519DD"/>
    <w:rsid w:val="0085317E"/>
    <w:rsid w:val="00855AE3"/>
    <w:rsid w:val="008626E7"/>
    <w:rsid w:val="008634F4"/>
    <w:rsid w:val="00870EE7"/>
    <w:rsid w:val="008777D6"/>
    <w:rsid w:val="0088075B"/>
    <w:rsid w:val="0088109B"/>
    <w:rsid w:val="008863B9"/>
    <w:rsid w:val="008863CB"/>
    <w:rsid w:val="00886B32"/>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0E67"/>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0B52"/>
    <w:rsid w:val="00951C82"/>
    <w:rsid w:val="009567B5"/>
    <w:rsid w:val="009571BA"/>
    <w:rsid w:val="0096004C"/>
    <w:rsid w:val="00964588"/>
    <w:rsid w:val="00964E69"/>
    <w:rsid w:val="00964F93"/>
    <w:rsid w:val="009658BE"/>
    <w:rsid w:val="0096631E"/>
    <w:rsid w:val="00973D36"/>
    <w:rsid w:val="009777D9"/>
    <w:rsid w:val="009838E1"/>
    <w:rsid w:val="00983D9A"/>
    <w:rsid w:val="00986E76"/>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814"/>
    <w:rsid w:val="00A43963"/>
    <w:rsid w:val="00A47E70"/>
    <w:rsid w:val="00A50CF0"/>
    <w:rsid w:val="00A63703"/>
    <w:rsid w:val="00A64327"/>
    <w:rsid w:val="00A66EE1"/>
    <w:rsid w:val="00A73221"/>
    <w:rsid w:val="00A73F0E"/>
    <w:rsid w:val="00A75A93"/>
    <w:rsid w:val="00A7671C"/>
    <w:rsid w:val="00A76857"/>
    <w:rsid w:val="00A9423E"/>
    <w:rsid w:val="00A95525"/>
    <w:rsid w:val="00A97870"/>
    <w:rsid w:val="00AA2CBC"/>
    <w:rsid w:val="00AA3660"/>
    <w:rsid w:val="00AA38B5"/>
    <w:rsid w:val="00AB005B"/>
    <w:rsid w:val="00AB238D"/>
    <w:rsid w:val="00AB31A6"/>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030"/>
    <w:rsid w:val="00B65EC8"/>
    <w:rsid w:val="00B67B97"/>
    <w:rsid w:val="00B71D1A"/>
    <w:rsid w:val="00B74A92"/>
    <w:rsid w:val="00B7594D"/>
    <w:rsid w:val="00B76481"/>
    <w:rsid w:val="00B76E27"/>
    <w:rsid w:val="00B83855"/>
    <w:rsid w:val="00B84CE5"/>
    <w:rsid w:val="00B91C6B"/>
    <w:rsid w:val="00B925FB"/>
    <w:rsid w:val="00B92CA9"/>
    <w:rsid w:val="00B93A59"/>
    <w:rsid w:val="00B968C8"/>
    <w:rsid w:val="00BA3EC5"/>
    <w:rsid w:val="00BA51D9"/>
    <w:rsid w:val="00BA5510"/>
    <w:rsid w:val="00BA598E"/>
    <w:rsid w:val="00BA7A07"/>
    <w:rsid w:val="00BB59AC"/>
    <w:rsid w:val="00BB5DFC"/>
    <w:rsid w:val="00BB6EA0"/>
    <w:rsid w:val="00BC00FC"/>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BF7609"/>
    <w:rsid w:val="00C03BA4"/>
    <w:rsid w:val="00C07DF4"/>
    <w:rsid w:val="00C1178F"/>
    <w:rsid w:val="00C1324C"/>
    <w:rsid w:val="00C201A5"/>
    <w:rsid w:val="00C2162D"/>
    <w:rsid w:val="00C22B34"/>
    <w:rsid w:val="00C24E1D"/>
    <w:rsid w:val="00C25A37"/>
    <w:rsid w:val="00C33A92"/>
    <w:rsid w:val="00C33B30"/>
    <w:rsid w:val="00C36C2E"/>
    <w:rsid w:val="00C36F18"/>
    <w:rsid w:val="00C5115F"/>
    <w:rsid w:val="00C53BC0"/>
    <w:rsid w:val="00C5584D"/>
    <w:rsid w:val="00C61576"/>
    <w:rsid w:val="00C66BA2"/>
    <w:rsid w:val="00C66C7B"/>
    <w:rsid w:val="00C85606"/>
    <w:rsid w:val="00C8630B"/>
    <w:rsid w:val="00C95985"/>
    <w:rsid w:val="00C97BED"/>
    <w:rsid w:val="00CA214E"/>
    <w:rsid w:val="00CA6B79"/>
    <w:rsid w:val="00CB063F"/>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11"/>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57BC9"/>
    <w:rsid w:val="00D613C0"/>
    <w:rsid w:val="00D6210B"/>
    <w:rsid w:val="00D62D13"/>
    <w:rsid w:val="00D634AA"/>
    <w:rsid w:val="00D63823"/>
    <w:rsid w:val="00D64245"/>
    <w:rsid w:val="00D662C9"/>
    <w:rsid w:val="00D66520"/>
    <w:rsid w:val="00D673FB"/>
    <w:rsid w:val="00D70F03"/>
    <w:rsid w:val="00D729C4"/>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73060"/>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B6D83"/>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 w:type="paragraph" w:styleId="affff6">
    <w:name w:val="Revision"/>
    <w:hidden/>
    <w:uiPriority w:val="99"/>
    <w:semiHidden/>
    <w:rsid w:val="00332A4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4</Pages>
  <Words>1152</Words>
  <Characters>6569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CMCC-wd</cp:lastModifiedBy>
  <cp:revision>27</cp:revision>
  <cp:lastPrinted>1900-01-01T05:00:00Z</cp:lastPrinted>
  <dcterms:created xsi:type="dcterms:W3CDTF">2024-08-01T07:21:00Z</dcterms:created>
  <dcterms:modified xsi:type="dcterms:W3CDTF">2024-10-03T15:51:00Z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